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6F" w:rsidRPr="00ED0950" w:rsidRDefault="00ED0950">
      <w:pPr>
        <w:spacing w:after="17" w:line="259" w:lineRule="auto"/>
        <w:ind w:left="0" w:firstLine="0"/>
        <w:jc w:val="left"/>
        <w:rPr>
          <w:sz w:val="16"/>
          <w:szCs w:val="16"/>
        </w:rPr>
      </w:pPr>
      <w:bookmarkStart w:id="0" w:name="_GoBack"/>
      <w:bookmarkEnd w:id="0"/>
      <w:r w:rsidRPr="00ED0950">
        <w:rPr>
          <w:sz w:val="16"/>
          <w:szCs w:val="16"/>
        </w:rPr>
        <w:t>2</w:t>
      </w:r>
      <w:r w:rsidR="007B6A0C" w:rsidRPr="00ED0950">
        <w:rPr>
          <w:sz w:val="16"/>
          <w:szCs w:val="16"/>
        </w:rPr>
        <w:t xml:space="preserve">            </w:t>
      </w:r>
    </w:p>
    <w:p w:rsidR="0045546F" w:rsidRDefault="007B6A0C">
      <w:pPr>
        <w:spacing w:after="51" w:line="259" w:lineRule="auto"/>
        <w:ind w:left="0" w:firstLine="0"/>
        <w:jc w:val="left"/>
      </w:pPr>
      <w:r>
        <w:t xml:space="preserve"> </w:t>
      </w:r>
    </w:p>
    <w:p w:rsidR="0045546F" w:rsidRDefault="007B6A0C">
      <w:pPr>
        <w:spacing w:line="279" w:lineRule="auto"/>
        <w:ind w:left="2746" w:right="2011" w:hanging="151"/>
        <w:jc w:val="left"/>
      </w:pPr>
      <w:r>
        <w:rPr>
          <w:b/>
        </w:rPr>
        <w:t xml:space="preserve">INFORMACJA DOT. WODOMIERZY </w:t>
      </w:r>
      <w:proofErr w:type="gramStart"/>
      <w:r>
        <w:rPr>
          <w:b/>
        </w:rPr>
        <w:t>PODLICZNIKÓW  (przy</w:t>
      </w:r>
      <w:proofErr w:type="gramEnd"/>
      <w:r>
        <w:rPr>
          <w:b/>
        </w:rPr>
        <w:t xml:space="preserve"> zamontowanych wodomierzach radiowych) </w:t>
      </w:r>
    </w:p>
    <w:p w:rsidR="0045546F" w:rsidRDefault="007B6A0C">
      <w:pPr>
        <w:spacing w:after="51" w:line="259" w:lineRule="auto"/>
        <w:ind w:left="569" w:firstLine="0"/>
        <w:jc w:val="left"/>
      </w:pPr>
      <w:r>
        <w:t xml:space="preserve"> </w:t>
      </w:r>
    </w:p>
    <w:p w:rsidR="0045546F" w:rsidRDefault="007B6A0C">
      <w:pPr>
        <w:ind w:left="-15" w:firstLine="569"/>
      </w:pPr>
      <w:r>
        <w:t xml:space="preserve"> Zakład Wodociągów i Kanalizacji w Sulęcinie Sp. z o. o, informuje, iż po wymianie dotychczasowych wodomierzy głównych na wodomierze ze zdalnym odczytem, nowo zainstalowane urządzenia nie wymagają </w:t>
      </w:r>
      <w:proofErr w:type="gramStart"/>
      <w:r>
        <w:t xml:space="preserve">wizyty  </w:t>
      </w:r>
      <w:proofErr w:type="spellStart"/>
      <w:r>
        <w:t>odczytywacza</w:t>
      </w:r>
      <w:proofErr w:type="spellEnd"/>
      <w:proofErr w:type="gramEnd"/>
      <w:r>
        <w:t xml:space="preserve"> na Państwa nieruchomości w celu ich odczytania.  </w:t>
      </w:r>
    </w:p>
    <w:p w:rsidR="0045546F" w:rsidRDefault="007B6A0C">
      <w:pPr>
        <w:ind w:left="-5"/>
      </w:pPr>
      <w:r>
        <w:t xml:space="preserve">            Wobec powyższego prosimy o podawanie podliczników wody ogrodowej w niżej podanych terminach. </w:t>
      </w:r>
    </w:p>
    <w:p w:rsidR="0045546F" w:rsidRDefault="007B6A0C">
      <w:pPr>
        <w:spacing w:after="27" w:line="259" w:lineRule="auto"/>
        <w:ind w:left="0" w:firstLine="0"/>
        <w:jc w:val="left"/>
      </w:pPr>
      <w:r>
        <w:t xml:space="preserve">  </w:t>
      </w:r>
    </w:p>
    <w:p w:rsidR="0045546F" w:rsidRDefault="007B6A0C">
      <w:pPr>
        <w:ind w:left="-15" w:firstLine="710"/>
      </w:pPr>
      <w:r>
        <w:rPr>
          <w:u w:val="single" w:color="000000"/>
        </w:rPr>
        <w:t>Odczyty można przekazywać</w:t>
      </w:r>
      <w:r>
        <w:t xml:space="preserve"> telefonicznie: tel. 95 7554656, na adres e-mail: odczyty@zwiksulecin.</w:t>
      </w:r>
      <w:proofErr w:type="gramStart"/>
      <w:r>
        <w:t>pl,                    za</w:t>
      </w:r>
      <w:proofErr w:type="gramEnd"/>
      <w:r>
        <w:t xml:space="preserve"> pośrednictwem strony internetowej: www.</w:t>
      </w:r>
      <w:proofErr w:type="gramStart"/>
      <w:r>
        <w:t>zwiksulecin</w:t>
      </w:r>
      <w:proofErr w:type="gramEnd"/>
      <w:r>
        <w:t>.</w:t>
      </w:r>
      <w:proofErr w:type="gramStart"/>
      <w:r>
        <w:t>pl</w:t>
      </w:r>
      <w:proofErr w:type="gramEnd"/>
      <w:r>
        <w:t xml:space="preserve"> (zakładka "podaj stan wodomierza" lub "Internetowe Biuro Obsługi").  </w:t>
      </w:r>
    </w:p>
    <w:p w:rsidR="0045546F" w:rsidRDefault="007B6A0C">
      <w:pPr>
        <w:ind w:left="-15" w:firstLine="710"/>
      </w:pPr>
      <w:r>
        <w:t xml:space="preserve">W przypadku braku przesłanej nam informacji dotyczącej odczytu podlicznika (ogrodowego), będziemy obciążać całość z licznika </w:t>
      </w:r>
      <w:proofErr w:type="gramStart"/>
      <w:r>
        <w:t>głównego jako</w:t>
      </w:r>
      <w:proofErr w:type="gramEnd"/>
      <w:r>
        <w:t xml:space="preserve"> zużycie wody i ścieków.  </w:t>
      </w:r>
    </w:p>
    <w:p w:rsidR="0045546F" w:rsidRDefault="007B6A0C">
      <w:pPr>
        <w:spacing w:after="51" w:line="259" w:lineRule="auto"/>
        <w:ind w:left="0" w:right="11" w:firstLine="0"/>
        <w:jc w:val="right"/>
      </w:pPr>
      <w:r>
        <w:t xml:space="preserve">O wszelkich zmianach terminów, będą Państwo informowani na stronie internetowej Zakładu Wodociągów </w:t>
      </w:r>
    </w:p>
    <w:p w:rsidR="0045546F" w:rsidRDefault="007B6A0C">
      <w:pPr>
        <w:spacing w:after="64"/>
        <w:ind w:left="-5"/>
      </w:pPr>
      <w:proofErr w:type="gramStart"/>
      <w:r>
        <w:t>i</w:t>
      </w:r>
      <w:proofErr w:type="gramEnd"/>
      <w:r>
        <w:t xml:space="preserve"> Kanalizacji w Sulęcinie Sp. z o. </w:t>
      </w:r>
      <w:proofErr w:type="gramStart"/>
      <w:r>
        <w:t>o</w:t>
      </w:r>
      <w:proofErr w:type="gramEnd"/>
      <w:r>
        <w:t xml:space="preserve">. </w:t>
      </w:r>
    </w:p>
    <w:p w:rsidR="0045546F" w:rsidRDefault="007B6A0C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10526" w:type="dxa"/>
        <w:tblInd w:w="-289" w:type="dxa"/>
        <w:tblCellMar>
          <w:top w:w="40" w:type="dxa"/>
          <w:right w:w="6" w:type="dxa"/>
        </w:tblCellMar>
        <w:tblLook w:val="04A0" w:firstRow="1" w:lastRow="0" w:firstColumn="1" w:lastColumn="0" w:noHBand="0" w:noVBand="1"/>
      </w:tblPr>
      <w:tblGrid>
        <w:gridCol w:w="618"/>
        <w:gridCol w:w="4251"/>
        <w:gridCol w:w="5657"/>
      </w:tblGrid>
      <w:tr w:rsidR="0045546F" w:rsidTr="007B6A0C">
        <w:trPr>
          <w:trHeight w:val="91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5" w:firstLine="0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</w:rPr>
              <w:t>l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>.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p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1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miejscowość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/ulice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5546F" w:rsidRDefault="007B6A0C">
            <w:pPr>
              <w:spacing w:line="259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TERMIN PODANIA WSKAZAŃ WODOMIERZY PODLICZNIKÓW (przy zamontowanych wodomierzach radiowych) </w:t>
            </w:r>
          </w:p>
        </w:tc>
      </w:tr>
      <w:tr w:rsidR="0045546F" w:rsidTr="00E32F78">
        <w:trPr>
          <w:trHeight w:val="120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46F" w:rsidRDefault="007B6A0C" w:rsidP="007B6A0C">
            <w:pPr>
              <w:spacing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Prusa,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Kochanowskiego,  os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. Ostrówek, Leśna, Poznańska, Paderewskiego, Sienkiewicza,  Dworcowa, Magazynowa,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Nowokolejowa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>, PCK,  Lipowa, Ogrodowa,  Cicha, Okopowa, Spokojna</w:t>
            </w:r>
            <w:r w:rsidR="00E32F78">
              <w:rPr>
                <w:rFonts w:ascii="Calibri" w:eastAsia="Calibri" w:hAnsi="Calibri" w:cs="Calibri"/>
                <w:sz w:val="18"/>
              </w:rPr>
              <w:t>, M. konopnickiej</w:t>
            </w:r>
            <w:r w:rsidR="00791E38">
              <w:rPr>
                <w:rFonts w:ascii="Calibri" w:eastAsia="Calibri" w:hAnsi="Calibri" w:cs="Calibri"/>
                <w:sz w:val="18"/>
              </w:rPr>
              <w:t>,                              E. Orzeszkowej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do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30-go każdego miesiąca </w:t>
            </w:r>
          </w:p>
        </w:tc>
      </w:tr>
      <w:tr w:rsidR="0045546F" w:rsidTr="007B6A0C">
        <w:trPr>
          <w:trHeight w:val="198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2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46F" w:rsidRDefault="007B6A0C">
            <w:pPr>
              <w:spacing w:after="94"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Wąska, W. Polskiego, Szkolna, Batorego, Kilińskiego, </w:t>
            </w:r>
          </w:p>
          <w:p w:rsidR="0045546F" w:rsidRDefault="007B6A0C">
            <w:pPr>
              <w:spacing w:after="91" w:line="259" w:lineRule="auto"/>
              <w:ind w:left="7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E.Plater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M.S. Curie, Pl. Mickiewicza, Park Bankowy, </w:t>
            </w:r>
          </w:p>
          <w:p w:rsidR="0045546F" w:rsidRDefault="007B6A0C">
            <w:pPr>
              <w:spacing w:after="91"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Kościuszki, Podgórna,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</w:rPr>
              <w:t>Pineckiego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Pl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>.Czarnieckiego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</w:t>
            </w:r>
          </w:p>
          <w:p w:rsidR="0045546F" w:rsidRDefault="007B6A0C">
            <w:pPr>
              <w:spacing w:after="94" w:line="259" w:lineRule="auto"/>
              <w:ind w:left="7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Pl.Kościelny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Krótka, Chrobrego, 3-go Maja, Ślusarska, </w:t>
            </w:r>
          </w:p>
          <w:p w:rsidR="0045546F" w:rsidRDefault="007B6A0C">
            <w:pPr>
              <w:spacing w:after="91"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Zachodnia,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Młynarska,  Daszyńskiego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, Pałacowa, </w:t>
            </w:r>
          </w:p>
          <w:p w:rsidR="0045546F" w:rsidRDefault="007B6A0C">
            <w:pPr>
              <w:spacing w:line="259" w:lineRule="auto"/>
              <w:ind w:left="7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Słowackiego,  Wiejska</w:t>
            </w:r>
            <w:proofErr w:type="gramEnd"/>
            <w:r w:rsidR="000F12A3">
              <w:rPr>
                <w:rFonts w:ascii="Calibri" w:eastAsia="Calibri" w:hAnsi="Calibri" w:cs="Calibri"/>
                <w:sz w:val="18"/>
              </w:rPr>
              <w:t>, Żeromskiego</w:t>
            </w:r>
            <w:r>
              <w:rPr>
                <w:rFonts w:ascii="Calibri" w:eastAsia="Calibri" w:hAnsi="Calibri" w:cs="Calibri"/>
                <w:sz w:val="18"/>
              </w:rPr>
              <w:t>, Mariańska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do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5-go każdego miesiąca </w:t>
            </w:r>
          </w:p>
        </w:tc>
      </w:tr>
      <w:tr w:rsidR="0045546F" w:rsidTr="007B6A0C">
        <w:trPr>
          <w:trHeight w:val="99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3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46F" w:rsidRDefault="007B6A0C">
            <w:pPr>
              <w:spacing w:after="94"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Wrzosowa, Dębowa, Brzozowa, Akacjowa, Kasztanowa, </w:t>
            </w:r>
          </w:p>
          <w:p w:rsidR="0045546F" w:rsidRDefault="007B6A0C">
            <w:pPr>
              <w:spacing w:after="91"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Willowa, Bukowa, Al. Ostrowska, Moniuszki, Fabryczna, </w:t>
            </w:r>
          </w:p>
          <w:p w:rsidR="0045546F" w:rsidRDefault="007B6A0C">
            <w:pPr>
              <w:spacing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Miła, Rybna, Szpitalna, Żwirki i Wigury</w:t>
            </w:r>
            <w:r w:rsidR="000F12A3">
              <w:rPr>
                <w:rFonts w:ascii="Calibri" w:eastAsia="Calibri" w:hAnsi="Calibri" w:cs="Calibri"/>
                <w:sz w:val="18"/>
              </w:rPr>
              <w:t>, Winna Góra, Chopina</w:t>
            </w:r>
            <w:r w:rsidR="0007673E">
              <w:rPr>
                <w:rFonts w:ascii="Calibri" w:eastAsia="Calibri" w:hAnsi="Calibri" w:cs="Calibri"/>
                <w:sz w:val="18"/>
              </w:rPr>
              <w:t>, Wieniawskiego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do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10-go każdego miesiąca </w:t>
            </w:r>
          </w:p>
        </w:tc>
      </w:tr>
      <w:tr w:rsidR="0045546F" w:rsidTr="007B6A0C">
        <w:trPr>
          <w:trHeight w:val="133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4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46F" w:rsidRDefault="007B6A0C">
            <w:pPr>
              <w:spacing w:after="91"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Witosa, Dudka,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Przemysłowa,  Różana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, Morelowa, </w:t>
            </w:r>
          </w:p>
          <w:p w:rsidR="0045546F" w:rsidRDefault="007B6A0C">
            <w:pPr>
              <w:spacing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Malinowa, Kwiatowa,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Wiśniowa,  Jana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Paska,   </w:t>
            </w:r>
            <w:r w:rsidR="00E32F78">
              <w:rPr>
                <w:rFonts w:ascii="Calibri" w:eastAsia="Calibri" w:hAnsi="Calibri" w:cs="Calibri"/>
                <w:sz w:val="18"/>
              </w:rPr>
              <w:t>Jana Pawła II,</w:t>
            </w:r>
            <w:r>
              <w:rPr>
                <w:rFonts w:ascii="Calibri" w:eastAsia="Calibri" w:hAnsi="Calibri" w:cs="Calibri"/>
                <w:sz w:val="18"/>
              </w:rPr>
              <w:t xml:space="preserve">  os. Słoneczne, Kupiecka,  D.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Ekkela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Malinowskiego,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Miodowa,   os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>. Kopernika, Reymonta, Widokowa</w:t>
            </w:r>
            <w:r w:rsidR="000F12A3">
              <w:rPr>
                <w:rFonts w:ascii="Calibri" w:eastAsia="Calibri" w:hAnsi="Calibri" w:cs="Calibri"/>
                <w:sz w:val="18"/>
              </w:rPr>
              <w:t xml:space="preserve">, Kupiecka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2A3" w:rsidRDefault="007B6A0C">
            <w:pPr>
              <w:spacing w:line="259" w:lineRule="auto"/>
              <w:ind w:left="1880" w:right="1875" w:hanging="1886"/>
              <w:jc w:val="left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="000F12A3">
              <w:rPr>
                <w:rFonts w:ascii="Calibri" w:eastAsia="Calibri" w:hAnsi="Calibri" w:cs="Calibri"/>
                <w:sz w:val="18"/>
              </w:rPr>
              <w:t xml:space="preserve">                                    </w:t>
            </w:r>
          </w:p>
          <w:p w:rsidR="0045546F" w:rsidRDefault="000F12A3">
            <w:pPr>
              <w:spacing w:line="259" w:lineRule="auto"/>
              <w:ind w:left="1880" w:right="1875" w:hanging="1886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                                          </w:t>
            </w:r>
            <w:proofErr w:type="gramStart"/>
            <w:r w:rsidR="007B6A0C">
              <w:rPr>
                <w:rFonts w:ascii="Calibri" w:eastAsia="Calibri" w:hAnsi="Calibri" w:cs="Calibri"/>
                <w:sz w:val="18"/>
              </w:rPr>
              <w:t>do</w:t>
            </w:r>
            <w:proofErr w:type="gramEnd"/>
            <w:r w:rsidR="007B6A0C">
              <w:rPr>
                <w:rFonts w:ascii="Calibri" w:eastAsia="Calibri" w:hAnsi="Calibri" w:cs="Calibri"/>
                <w:sz w:val="18"/>
              </w:rPr>
              <w:t xml:space="preserve"> 15-go każdego miesiąca </w:t>
            </w:r>
          </w:p>
        </w:tc>
      </w:tr>
      <w:tr w:rsidR="0045546F" w:rsidTr="007B6A0C">
        <w:trPr>
          <w:trHeight w:val="8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5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after="94" w:line="259" w:lineRule="auto"/>
              <w:ind w:left="70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Rychlik,  Trzebów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, Wielowieś,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Zarzyń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Długoszynek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</w:t>
            </w:r>
          </w:p>
          <w:p w:rsidR="0045546F" w:rsidRDefault="007B6A0C">
            <w:pPr>
              <w:spacing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Grochowo, Trzemeszno, Wędrzyn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do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="000F12A3">
              <w:rPr>
                <w:rFonts w:ascii="Calibri" w:eastAsia="Calibri" w:hAnsi="Calibri" w:cs="Calibri"/>
                <w:sz w:val="18"/>
              </w:rPr>
              <w:t>20</w:t>
            </w:r>
            <w:r>
              <w:rPr>
                <w:rFonts w:ascii="Calibri" w:eastAsia="Calibri" w:hAnsi="Calibri" w:cs="Calibri"/>
                <w:sz w:val="18"/>
              </w:rPr>
              <w:t xml:space="preserve">-go każdego miesiąca </w:t>
            </w:r>
          </w:p>
        </w:tc>
      </w:tr>
      <w:tr w:rsidR="0045546F" w:rsidTr="007B6A0C">
        <w:trPr>
          <w:trHeight w:val="8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6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Ostrów, Tursk, Małuszów 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do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 w:rsidR="000F12A3">
              <w:rPr>
                <w:rFonts w:ascii="Calibri" w:eastAsia="Calibri" w:hAnsi="Calibri" w:cs="Calibri"/>
                <w:sz w:val="18"/>
              </w:rPr>
              <w:t>10</w:t>
            </w:r>
            <w:r>
              <w:rPr>
                <w:rFonts w:ascii="Calibri" w:eastAsia="Calibri" w:hAnsi="Calibri" w:cs="Calibri"/>
                <w:sz w:val="18"/>
              </w:rPr>
              <w:t xml:space="preserve">-go każdego miesiąca </w:t>
            </w:r>
          </w:p>
        </w:tc>
      </w:tr>
      <w:tr w:rsidR="0045546F" w:rsidTr="007B6A0C">
        <w:trPr>
          <w:trHeight w:val="81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7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7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Żubrów, Miechów,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Długoszyn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, Brzeźno, Drogomin 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F" w:rsidRDefault="007B6A0C">
            <w:pPr>
              <w:spacing w:line="259" w:lineRule="auto"/>
              <w:ind w:left="6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18"/>
              </w:rPr>
              <w:t>do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10-go każdego miesiąca </w:t>
            </w:r>
          </w:p>
        </w:tc>
      </w:tr>
    </w:tbl>
    <w:p w:rsidR="0045546F" w:rsidRDefault="007B6A0C">
      <w:pPr>
        <w:spacing w:line="259" w:lineRule="auto"/>
        <w:ind w:left="286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sectPr w:rsidR="0045546F" w:rsidSect="000F12A3">
      <w:pgSz w:w="11906" w:h="16838"/>
      <w:pgMar w:top="568" w:right="635" w:bottom="567" w:left="11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6F"/>
    <w:rsid w:val="0007673E"/>
    <w:rsid w:val="000F12A3"/>
    <w:rsid w:val="0045546F"/>
    <w:rsid w:val="007053D3"/>
    <w:rsid w:val="00791E38"/>
    <w:rsid w:val="007B6A0C"/>
    <w:rsid w:val="00E32F78"/>
    <w:rsid w:val="00ED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59A7E-D728-4CE9-8D84-90F1CE69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313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Czarnecka</dc:creator>
  <cp:keywords/>
  <cp:lastModifiedBy>Andrzej Wójcik</cp:lastModifiedBy>
  <cp:revision>2</cp:revision>
  <cp:lastPrinted>2019-07-03T07:37:00Z</cp:lastPrinted>
  <dcterms:created xsi:type="dcterms:W3CDTF">2019-08-22T09:16:00Z</dcterms:created>
  <dcterms:modified xsi:type="dcterms:W3CDTF">2019-08-22T09:16:00Z</dcterms:modified>
</cp:coreProperties>
</file>